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516" w:rsidRPr="00E941CF" w:rsidRDefault="00BC799A" w:rsidP="00BC799A">
      <w:pPr>
        <w:pStyle w:val="Titel"/>
        <w:rPr>
          <w:lang w:val="en-US"/>
        </w:rPr>
      </w:pPr>
      <w:r w:rsidRPr="00E941CF">
        <w:rPr>
          <w:lang w:val="en-US"/>
        </w:rPr>
        <w:t>TranslationTable</w:t>
      </w:r>
    </w:p>
    <w:p w:rsidR="00BC799A" w:rsidRDefault="00BC799A" w:rsidP="00E727B1">
      <w:pPr>
        <w:pStyle w:val="berschrift1"/>
      </w:pPr>
      <w:r w:rsidRPr="00BC799A">
        <w:t>License</w:t>
      </w:r>
    </w:p>
    <w:p w:rsidR="00BC799A" w:rsidRPr="00BC799A" w:rsidRDefault="00BC799A" w:rsidP="00BC799A">
      <w:pPr>
        <w:rPr>
          <w:lang w:val="en-US"/>
        </w:rPr>
      </w:pPr>
      <w:r>
        <w:rPr>
          <w:lang w:val="en-US"/>
        </w:rPr>
        <w:t>Copyright 2005-2008 by Olaf Panz</w:t>
      </w:r>
    </w:p>
    <w:p w:rsidR="00BC799A" w:rsidRDefault="00430944" w:rsidP="00BC799A">
      <w:pPr>
        <w:rPr>
          <w:lang w:val="en-US"/>
        </w:rPr>
      </w:pPr>
      <w:hyperlink r:id="rId5" w:history="1">
        <w:r w:rsidR="00BC799A" w:rsidRPr="001A1091">
          <w:rPr>
            <w:rStyle w:val="Hyperlink"/>
            <w:lang w:val="en-US"/>
          </w:rPr>
          <w:t>http://www.apache.org/licenses/LICENSE-2.0</w:t>
        </w:r>
      </w:hyperlink>
    </w:p>
    <w:p w:rsidR="00BC799A" w:rsidRDefault="00BA204D" w:rsidP="00E727B1">
      <w:pPr>
        <w:pStyle w:val="berschrift1"/>
      </w:pPr>
      <w:r>
        <w:t>Overview</w:t>
      </w:r>
    </w:p>
    <w:p w:rsidR="00BC799A" w:rsidRDefault="00BA204D" w:rsidP="00BC799A">
      <w:pPr>
        <w:rPr>
          <w:lang w:val="en-US"/>
        </w:rPr>
      </w:pPr>
      <w:r>
        <w:rPr>
          <w:lang w:val="en-US"/>
        </w:rPr>
        <w:t>This small utility let you define Translations in OpenOffice 2. Usually the translation- tables of an application are maintained in Java- Resource- Bundles or property-files. This approach has some problems:</w:t>
      </w:r>
    </w:p>
    <w:p w:rsidR="00BA204D" w:rsidRDefault="00BA204D" w:rsidP="00BC799A">
      <w:pPr>
        <w:rPr>
          <w:lang w:val="en-US"/>
        </w:rPr>
      </w:pPr>
    </w:p>
    <w:p w:rsidR="00BA204D" w:rsidRDefault="00BA204D" w:rsidP="00BA204D">
      <w:pPr>
        <w:pStyle w:val="Listenabsatz"/>
        <w:numPr>
          <w:ilvl w:val="0"/>
          <w:numId w:val="6"/>
        </w:numPr>
        <w:rPr>
          <w:lang w:val="en-US"/>
        </w:rPr>
      </w:pPr>
      <w:r>
        <w:rPr>
          <w:lang w:val="en-US"/>
        </w:rPr>
        <w:t>A plain text file like a Java file or a property file are usually stored in ASCII- Format and although it is possible to store this files in a Unicode-Format</w:t>
      </w:r>
      <w:r w:rsidR="00027A10">
        <w:rPr>
          <w:lang w:val="en-US"/>
        </w:rPr>
        <w:t>, you usually will quickly find somebody in your project who did not know about Unicode and will store the file in ASCII (experience proofed). Another solution is the use of \</w:t>
      </w:r>
      <w:proofErr w:type="spellStart"/>
      <w:r w:rsidR="00027A10">
        <w:rPr>
          <w:lang w:val="en-US"/>
        </w:rPr>
        <w:t>uXXXX</w:t>
      </w:r>
      <w:proofErr w:type="spellEnd"/>
      <w:r w:rsidR="00027A10">
        <w:rPr>
          <w:lang w:val="en-US"/>
        </w:rPr>
        <w:t xml:space="preserve"> Tags and specify all Unicode character by their number. The resulting text will be perfectly readable in English, it will be readable in German, where you only have a few special characters, but it will be completely unreadable in Russian or Greek.</w:t>
      </w:r>
    </w:p>
    <w:p w:rsidR="00027A10" w:rsidRDefault="00027A10" w:rsidP="00BA204D">
      <w:pPr>
        <w:pStyle w:val="Listenabsatz"/>
        <w:numPr>
          <w:ilvl w:val="0"/>
          <w:numId w:val="6"/>
        </w:numPr>
        <w:rPr>
          <w:lang w:val="en-US"/>
        </w:rPr>
      </w:pPr>
      <w:r>
        <w:rPr>
          <w:lang w:val="en-US"/>
        </w:rPr>
        <w:t>The Translation of one piece of information in different languages is in separate files. In a longer project you will usually forget to add a translation in one file and forget to remove a second translation from a second file.</w:t>
      </w:r>
    </w:p>
    <w:p w:rsidR="00027A10" w:rsidRDefault="00027A10" w:rsidP="00BA204D">
      <w:pPr>
        <w:pStyle w:val="Listenabsatz"/>
        <w:numPr>
          <w:ilvl w:val="0"/>
          <w:numId w:val="6"/>
        </w:numPr>
        <w:rPr>
          <w:lang w:val="en-US"/>
        </w:rPr>
      </w:pPr>
      <w:r>
        <w:rPr>
          <w:lang w:val="en-US"/>
        </w:rPr>
        <w:t>You need Java-Development-Skills to maintain these tables; it’s not a job for a Translator.</w:t>
      </w:r>
    </w:p>
    <w:p w:rsidR="00027A10" w:rsidRDefault="00027A10" w:rsidP="00BA204D">
      <w:pPr>
        <w:pStyle w:val="Listenabsatz"/>
        <w:numPr>
          <w:ilvl w:val="0"/>
          <w:numId w:val="6"/>
        </w:numPr>
        <w:rPr>
          <w:lang w:val="en-US"/>
        </w:rPr>
      </w:pPr>
      <w:r>
        <w:rPr>
          <w:lang w:val="en-US"/>
        </w:rPr>
        <w:t>The default Java-Mechanism uses String to lookup a translation. You will not know</w:t>
      </w:r>
      <w:proofErr w:type="gramStart"/>
      <w:r>
        <w:rPr>
          <w:lang w:val="en-US"/>
        </w:rPr>
        <w:t>,</w:t>
      </w:r>
      <w:proofErr w:type="gramEnd"/>
      <w:r>
        <w:rPr>
          <w:lang w:val="en-US"/>
        </w:rPr>
        <w:t xml:space="preserve"> if this key is correct unless you test your code. The compiler won’t find it.</w:t>
      </w:r>
    </w:p>
    <w:p w:rsidR="00E941CF" w:rsidRDefault="00E941CF" w:rsidP="00BA204D">
      <w:pPr>
        <w:pStyle w:val="Listenabsatz"/>
        <w:numPr>
          <w:ilvl w:val="0"/>
          <w:numId w:val="6"/>
        </w:numPr>
        <w:rPr>
          <w:lang w:val="en-US"/>
        </w:rPr>
      </w:pPr>
      <w:r>
        <w:rPr>
          <w:lang w:val="en-US"/>
        </w:rPr>
        <w:t>A property file can only contain texts. By using a ResourceBundle-class, the management of language dependent Object’s is possible, like Accelerators and Mnemonics.</w:t>
      </w:r>
    </w:p>
    <w:p w:rsidR="00027A10" w:rsidRDefault="00027A10" w:rsidP="00027A10">
      <w:pPr>
        <w:rPr>
          <w:lang w:val="en-US"/>
        </w:rPr>
      </w:pPr>
    </w:p>
    <w:p w:rsidR="007B09BF" w:rsidRDefault="00027A10" w:rsidP="00027A10">
      <w:pPr>
        <w:rPr>
          <w:lang w:val="en-US"/>
        </w:rPr>
      </w:pPr>
      <w:r>
        <w:rPr>
          <w:lang w:val="en-US"/>
        </w:rPr>
        <w:t xml:space="preserve">The solution to this entire problem TranslationTable provides is to maintain translations in an OpenOffice file. TranslationTable create Java-Source-Code by using the ResourceBundle mechanism, encapsulated </w:t>
      </w:r>
      <w:r w:rsidR="007B09BF">
        <w:rPr>
          <w:lang w:val="en-US"/>
        </w:rPr>
        <w:t>with a</w:t>
      </w:r>
      <w:r>
        <w:rPr>
          <w:lang w:val="en-US"/>
        </w:rPr>
        <w:t xml:space="preserve"> TranslationManager. </w:t>
      </w:r>
      <w:r w:rsidR="007B09BF">
        <w:rPr>
          <w:lang w:val="en-US"/>
        </w:rPr>
        <w:t>Not String’s but an enumeration is used to lookup Texts. With this approach, the compiler will find keys in use that do no longer exist in translation table.</w:t>
      </w:r>
    </w:p>
    <w:p w:rsidR="00BA204D" w:rsidRDefault="00BA204D" w:rsidP="00BC799A">
      <w:pPr>
        <w:rPr>
          <w:lang w:val="en-US"/>
        </w:rPr>
      </w:pPr>
    </w:p>
    <w:p w:rsidR="00642648" w:rsidRPr="00642648" w:rsidRDefault="00642648" w:rsidP="00BC799A">
      <w:pPr>
        <w:rPr>
          <w:lang w:val="en-US"/>
        </w:rPr>
      </w:pPr>
      <w:r w:rsidRPr="00642648">
        <w:rPr>
          <w:b/>
          <w:lang w:val="en-US"/>
        </w:rPr>
        <w:t>Default Languages: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You can define a default language for the whole table. This is the first </w:t>
      </w:r>
      <w:r w:rsidR="00AB5F4C">
        <w:rPr>
          <w:lang w:val="en-US"/>
        </w:rPr>
        <w:t>column is the default language that is used if the Tr</w:t>
      </w:r>
      <w:r w:rsidR="00C34EB0">
        <w:rPr>
          <w:lang w:val="en-US"/>
        </w:rPr>
        <w:t>anslationManager is asked for a</w:t>
      </w:r>
      <w:r w:rsidR="00A93CC3">
        <w:rPr>
          <w:lang w:val="en-US"/>
        </w:rPr>
        <w:t>n</w:t>
      </w:r>
      <w:r w:rsidR="00AB5F4C">
        <w:rPr>
          <w:lang w:val="en-US"/>
        </w:rPr>
        <w:t xml:space="preserve"> unhandled Language.</w:t>
      </w:r>
      <w:r w:rsidR="00277CF8">
        <w:rPr>
          <w:lang w:val="en-US"/>
        </w:rPr>
        <w:t xml:space="preserve"> Secondly you can define in Row 8 a default locale. This is resolved per line. E.g. you already have German and you want to translation for Swiss-German, you can use German as default for Swiss-German and translate only terms those are special. All not-translated terms are used from the default language.</w:t>
      </w:r>
    </w:p>
    <w:p w:rsidR="00642648" w:rsidRDefault="00642648" w:rsidP="00BC799A">
      <w:pPr>
        <w:rPr>
          <w:lang w:val="en-US"/>
        </w:rPr>
      </w:pPr>
    </w:p>
    <w:p w:rsidR="00466AB3" w:rsidRDefault="00466AB3" w:rsidP="00E727B1">
      <w:pPr>
        <w:pStyle w:val="berschrift1"/>
      </w:pPr>
      <w:r>
        <w:lastRenderedPageBreak/>
        <w:t>Object Types</w:t>
      </w:r>
    </w:p>
    <w:p w:rsidR="00466AB3" w:rsidRDefault="00466AB3" w:rsidP="00466AB3">
      <w:pPr>
        <w:rPr>
          <w:lang w:val="en-US"/>
        </w:rPr>
      </w:pPr>
    </w:p>
    <w:p w:rsidR="00466AB3" w:rsidRDefault="00466AB3" w:rsidP="00466AB3">
      <w:pPr>
        <w:rPr>
          <w:lang w:val="en-US"/>
        </w:rPr>
      </w:pPr>
      <w:r>
        <w:rPr>
          <w:lang w:val="en-US"/>
        </w:rPr>
        <w:t xml:space="preserve">TranslationTable is able to translate different types of language </w:t>
      </w:r>
      <w:proofErr w:type="spellStart"/>
      <w:r>
        <w:rPr>
          <w:lang w:val="en-US"/>
        </w:rPr>
        <w:t>dependend</w:t>
      </w:r>
      <w:proofErr w:type="spellEnd"/>
      <w:r>
        <w:rPr>
          <w:lang w:val="en-US"/>
        </w:rPr>
        <w:t xml:space="preserve"> elements:</w:t>
      </w:r>
    </w:p>
    <w:p w:rsidR="00466AB3" w:rsidRDefault="00466AB3" w:rsidP="00466AB3">
      <w:pPr>
        <w:pStyle w:val="Listenabsatz"/>
        <w:numPr>
          <w:ilvl w:val="0"/>
          <w:numId w:val="8"/>
        </w:numPr>
        <w:rPr>
          <w:lang w:val="en-US"/>
        </w:rPr>
      </w:pPr>
      <w:r>
        <w:rPr>
          <w:lang w:val="en-US"/>
        </w:rPr>
        <w:t>Text: Plain text, handled as strings. Key’s to Text get the prefix “TX_”</w:t>
      </w:r>
      <w:r w:rsidR="00CE5A98">
        <w:rPr>
          <w:lang w:val="en-US"/>
        </w:rPr>
        <w:t xml:space="preserve"> for JDK 1.4 and are stored in the group TX for JDK 1.5 and higher.</w:t>
      </w:r>
    </w:p>
    <w:p w:rsidR="00466AB3" w:rsidRDefault="00466AB3" w:rsidP="00466AB3">
      <w:pPr>
        <w:pStyle w:val="Listenabsatz"/>
        <w:numPr>
          <w:ilvl w:val="0"/>
          <w:numId w:val="8"/>
        </w:numPr>
        <w:rPr>
          <w:lang w:val="en-US"/>
        </w:rPr>
      </w:pPr>
      <w:r>
        <w:rPr>
          <w:lang w:val="en-US"/>
        </w:rPr>
        <w:t>Tooltip: Same as text but with prefix “TT_”</w:t>
      </w:r>
      <w:r w:rsidR="00CE5A98">
        <w:rPr>
          <w:lang w:val="en-US"/>
        </w:rPr>
        <w:t xml:space="preserve"> for JDK 1.4 resp. group TT for JDK 1.5 and higher.</w:t>
      </w:r>
    </w:p>
    <w:p w:rsidR="00466AB3" w:rsidRDefault="00466AB3" w:rsidP="00466AB3">
      <w:pPr>
        <w:pStyle w:val="Listenabsatz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Mnemonic: Mnemonics are stored as characters. </w:t>
      </w:r>
      <w:r w:rsidR="00CE5A98">
        <w:rPr>
          <w:lang w:val="en-US"/>
        </w:rPr>
        <w:t xml:space="preserve">They get the prefix “MN_” for JDK 1.4 and are in the group “MN” for JDK 1.5. </w:t>
      </w:r>
      <w:r>
        <w:rPr>
          <w:lang w:val="en-US"/>
        </w:rPr>
        <w:t>Can be specified with:</w:t>
      </w:r>
    </w:p>
    <w:p w:rsidR="00466AB3" w:rsidRDefault="00466AB3" w:rsidP="00466AB3">
      <w:pPr>
        <w:pStyle w:val="Listenabsatz"/>
        <w:numPr>
          <w:ilvl w:val="1"/>
          <w:numId w:val="8"/>
        </w:numPr>
        <w:rPr>
          <w:lang w:val="en-US"/>
        </w:rPr>
      </w:pPr>
      <w:r>
        <w:rPr>
          <w:lang w:val="en-US"/>
        </w:rPr>
        <w:t>A single character, e.g. x</w:t>
      </w:r>
    </w:p>
    <w:p w:rsidR="00466AB3" w:rsidRDefault="00466AB3" w:rsidP="00466AB3">
      <w:pPr>
        <w:pStyle w:val="Listenabsatz"/>
        <w:numPr>
          <w:ilvl w:val="1"/>
          <w:numId w:val="8"/>
        </w:numPr>
        <w:rPr>
          <w:lang w:val="en-US"/>
        </w:rPr>
      </w:pPr>
      <w:r>
        <w:rPr>
          <w:lang w:val="en-US"/>
        </w:rPr>
        <w:t>A Unicode constant, e.g. \u0123</w:t>
      </w:r>
    </w:p>
    <w:p w:rsidR="00871D80" w:rsidRDefault="00871D80" w:rsidP="00871D80">
      <w:pPr>
        <w:pStyle w:val="Listenabsatz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Accelerator: Accelerators are stored as </w:t>
      </w:r>
      <w:proofErr w:type="spellStart"/>
      <w:r>
        <w:rPr>
          <w:lang w:val="en-US"/>
        </w:rPr>
        <w:t>KeyStroke</w:t>
      </w:r>
      <w:proofErr w:type="spellEnd"/>
      <w:r>
        <w:rPr>
          <w:lang w:val="en-US"/>
        </w:rPr>
        <w:t xml:space="preserve"> object. </w:t>
      </w:r>
      <w:r w:rsidR="00CE5A98">
        <w:rPr>
          <w:lang w:val="en-US"/>
        </w:rPr>
        <w:t xml:space="preserve">They get the prefix “AC_” for JDK 1.4 and are in the group “AC” for JDK 1.5. </w:t>
      </w:r>
      <w:r w:rsidR="001935B8">
        <w:rPr>
          <w:lang w:val="en-US"/>
        </w:rPr>
        <w:t>Specify</w:t>
      </w:r>
      <w:r w:rsidR="00CE5A98">
        <w:rPr>
          <w:lang w:val="en-US"/>
        </w:rPr>
        <w:t xml:space="preserve"> an accelerator:</w:t>
      </w:r>
    </w:p>
    <w:p w:rsidR="00CE5A98" w:rsidRDefault="00CE5A98" w:rsidP="00CE5A98">
      <w:pPr>
        <w:pStyle w:val="Listenabsatz"/>
        <w:numPr>
          <w:ilvl w:val="1"/>
          <w:numId w:val="8"/>
        </w:numPr>
        <w:rPr>
          <w:lang w:val="en-US"/>
        </w:rPr>
      </w:pPr>
      <w:r>
        <w:rPr>
          <w:lang w:val="en-US"/>
        </w:rPr>
        <w:t>One or any of this flags: SHIFT, CTRL, META, ALT combined with +</w:t>
      </w:r>
    </w:p>
    <w:p w:rsidR="00CE5A98" w:rsidRDefault="00CE5A98" w:rsidP="00CE5A98">
      <w:pPr>
        <w:pStyle w:val="Listenabsatz"/>
        <w:numPr>
          <w:ilvl w:val="1"/>
          <w:numId w:val="8"/>
        </w:numPr>
        <w:rPr>
          <w:lang w:val="en-US"/>
        </w:rPr>
      </w:pPr>
      <w:r>
        <w:rPr>
          <w:lang w:val="en-US"/>
        </w:rPr>
        <w:t>A single character, e.g. x</w:t>
      </w:r>
    </w:p>
    <w:p w:rsidR="00CE5A98" w:rsidRDefault="00CE5A98" w:rsidP="00CE5A98">
      <w:pPr>
        <w:pStyle w:val="Listenabsatz"/>
        <w:numPr>
          <w:ilvl w:val="1"/>
          <w:numId w:val="8"/>
        </w:numPr>
        <w:rPr>
          <w:lang w:val="en-US"/>
        </w:rPr>
      </w:pPr>
      <w:r>
        <w:rPr>
          <w:lang w:val="en-US"/>
        </w:rPr>
        <w:t>A Unicode constant, e.g. \u0123</w:t>
      </w:r>
    </w:p>
    <w:p w:rsidR="00CE5A98" w:rsidRDefault="00CE5A98" w:rsidP="00CE5A98">
      <w:pPr>
        <w:pStyle w:val="Listenabsatz"/>
        <w:numPr>
          <w:ilvl w:val="1"/>
          <w:numId w:val="8"/>
        </w:numPr>
        <w:rPr>
          <w:lang w:val="en-US"/>
        </w:rPr>
      </w:pPr>
      <w:r>
        <w:rPr>
          <w:lang w:val="en-US"/>
        </w:rPr>
        <w:t xml:space="preserve">A constant from class </w:t>
      </w:r>
      <w:proofErr w:type="spellStart"/>
      <w:r>
        <w:rPr>
          <w:lang w:val="en-US"/>
        </w:rPr>
        <w:t>java.awt.event.KeyEvent</w:t>
      </w:r>
      <w:proofErr w:type="spellEnd"/>
      <w:r>
        <w:rPr>
          <w:lang w:val="en-US"/>
        </w:rPr>
        <w:t xml:space="preserve"> with full name, e.g. VK_ENTER</w:t>
      </w:r>
    </w:p>
    <w:p w:rsidR="00CE5A98" w:rsidRDefault="00CE5A98" w:rsidP="00CE5A98">
      <w:pPr>
        <w:pStyle w:val="Listenabsatz"/>
        <w:numPr>
          <w:ilvl w:val="1"/>
          <w:numId w:val="8"/>
        </w:numPr>
        <w:rPr>
          <w:lang w:val="en-US"/>
        </w:rPr>
      </w:pPr>
      <w:r>
        <w:rPr>
          <w:lang w:val="en-US"/>
        </w:rPr>
        <w:t xml:space="preserve">A constant from class </w:t>
      </w:r>
      <w:proofErr w:type="spellStart"/>
      <w:r>
        <w:rPr>
          <w:lang w:val="en-US"/>
        </w:rPr>
        <w:t>java.awt.event.KeyEvent</w:t>
      </w:r>
      <w:proofErr w:type="spellEnd"/>
      <w:r>
        <w:rPr>
          <w:lang w:val="en-US"/>
        </w:rPr>
        <w:t xml:space="preserve"> with reduced name, e.g. ENTER</w:t>
      </w:r>
    </w:p>
    <w:p w:rsidR="00CE5A98" w:rsidRDefault="00CE5A98" w:rsidP="00CE5A98">
      <w:pPr>
        <w:pStyle w:val="Listenabsatz"/>
        <w:numPr>
          <w:ilvl w:val="1"/>
          <w:numId w:val="8"/>
        </w:numPr>
        <w:rPr>
          <w:lang w:val="en-US"/>
        </w:rPr>
      </w:pPr>
      <w:r>
        <w:rPr>
          <w:lang w:val="en-US"/>
        </w:rPr>
        <w:t>Examples: x, SHIFT+F4, CTRL+SHIFT+F4</w:t>
      </w:r>
    </w:p>
    <w:p w:rsidR="001565DE" w:rsidRDefault="001565DE" w:rsidP="001565DE">
      <w:pPr>
        <w:pStyle w:val="Listenabsatz"/>
        <w:numPr>
          <w:ilvl w:val="0"/>
          <w:numId w:val="8"/>
        </w:numPr>
        <w:rPr>
          <w:lang w:val="en-US"/>
        </w:rPr>
      </w:pPr>
      <w:r>
        <w:rPr>
          <w:lang w:val="en-US"/>
        </w:rPr>
        <w:t>Eclipse-RCP: Generates eclipse-</w:t>
      </w:r>
      <w:proofErr w:type="spellStart"/>
      <w:r>
        <w:rPr>
          <w:lang w:val="en-US"/>
        </w:rPr>
        <w:t>rcp</w:t>
      </w:r>
      <w:proofErr w:type="spellEnd"/>
      <w:r>
        <w:rPr>
          <w:lang w:val="en-US"/>
        </w:rPr>
        <w:t xml:space="preserve"> property files to translate language dependent parts in plugin.xml. The property files are created over all translations of a code-generator-run. Files are written by defau</w:t>
      </w:r>
      <w:r w:rsidR="006D056A">
        <w:rPr>
          <w:lang w:val="en-US"/>
        </w:rPr>
        <w:t>l</w:t>
      </w:r>
      <w:r>
        <w:rPr>
          <w:lang w:val="en-US"/>
        </w:rPr>
        <w:t xml:space="preserve">t to current working directory. </w:t>
      </w:r>
      <w:r w:rsidR="006D056A">
        <w:rPr>
          <w:lang w:val="en-US"/>
        </w:rPr>
        <w:t>To active the RCP-</w:t>
      </w:r>
      <w:r w:rsidR="0019576D">
        <w:rPr>
          <w:lang w:val="en-US"/>
        </w:rPr>
        <w:t>t</w:t>
      </w:r>
      <w:r w:rsidR="006D056A">
        <w:rPr>
          <w:lang w:val="en-US"/>
        </w:rPr>
        <w:t>ranslations-</w:t>
      </w:r>
      <w:r w:rsidR="0019576D">
        <w:rPr>
          <w:lang w:val="en-US"/>
        </w:rPr>
        <w:t>m</w:t>
      </w:r>
      <w:r w:rsidR="006D056A">
        <w:rPr>
          <w:lang w:val="en-US"/>
        </w:rPr>
        <w:t xml:space="preserve">echanism, </w:t>
      </w:r>
      <w:r w:rsidR="0019576D">
        <w:rPr>
          <w:lang w:val="en-US"/>
        </w:rPr>
        <w:t xml:space="preserve">a line needs to be added to </w:t>
      </w:r>
      <w:r w:rsidR="006D056A">
        <w:rPr>
          <w:lang w:val="en-US"/>
        </w:rPr>
        <w:t>MANIFEST.MF</w:t>
      </w:r>
      <w:r w:rsidR="0019576D">
        <w:rPr>
          <w:lang w:val="en-US"/>
        </w:rPr>
        <w:t>: “</w:t>
      </w:r>
      <w:r w:rsidR="0019576D" w:rsidRPr="0019576D">
        <w:rPr>
          <w:lang w:val="en-US"/>
        </w:rPr>
        <w:t xml:space="preserve">Bundle-Localization: </w:t>
      </w:r>
      <w:proofErr w:type="spellStart"/>
      <w:r w:rsidR="0019576D" w:rsidRPr="0019576D">
        <w:rPr>
          <w:lang w:val="en-US"/>
        </w:rPr>
        <w:t>plugin</w:t>
      </w:r>
      <w:proofErr w:type="spellEnd"/>
      <w:r w:rsidR="0019576D">
        <w:rPr>
          <w:lang w:val="en-US"/>
        </w:rPr>
        <w:t>”.</w:t>
      </w:r>
    </w:p>
    <w:p w:rsidR="00CE5A98" w:rsidRDefault="00CE5A98" w:rsidP="00CE5A98">
      <w:pPr>
        <w:pStyle w:val="Listenabsatz"/>
        <w:ind w:left="0"/>
        <w:rPr>
          <w:lang w:val="en-US"/>
        </w:rPr>
      </w:pPr>
    </w:p>
    <w:p w:rsidR="00CE5A98" w:rsidRDefault="001A5194" w:rsidP="001A5194">
      <w:pPr>
        <w:pStyle w:val="berschrift2"/>
        <w:rPr>
          <w:lang w:val="en-US"/>
        </w:rPr>
      </w:pPr>
      <w:r>
        <w:rPr>
          <w:lang w:val="en-US"/>
        </w:rPr>
        <w:t>Client / Server Mode</w:t>
      </w:r>
    </w:p>
    <w:p w:rsidR="001A5194" w:rsidRDefault="001A5194" w:rsidP="00CE5A98">
      <w:pPr>
        <w:pStyle w:val="Listenabsatz"/>
        <w:ind w:left="0"/>
        <w:rPr>
          <w:lang w:val="en-US"/>
        </w:rPr>
      </w:pPr>
      <w:r>
        <w:rPr>
          <w:lang w:val="en-US"/>
        </w:rPr>
        <w:t>The client mode handles one translation-table at the time. The table might change during the run of the program</w:t>
      </w:r>
      <w:r w:rsidR="000B3825">
        <w:rPr>
          <w:lang w:val="en-US"/>
        </w:rPr>
        <w:t xml:space="preserve"> by setting </w:t>
      </w:r>
      <w:proofErr w:type="spellStart"/>
      <w:proofErr w:type="gramStart"/>
      <w:r w:rsidR="000B3825">
        <w:rPr>
          <w:lang w:val="en-US"/>
        </w:rPr>
        <w:t>Locale.setDefault</w:t>
      </w:r>
      <w:proofErr w:type="spellEnd"/>
      <w:r w:rsidR="000B3825">
        <w:rPr>
          <w:lang w:val="en-US"/>
        </w:rPr>
        <w:t>(</w:t>
      </w:r>
      <w:proofErr w:type="gramEnd"/>
      <w:r w:rsidR="000B3825">
        <w:rPr>
          <w:lang w:val="en-US"/>
        </w:rPr>
        <w:t>…)</w:t>
      </w:r>
      <w:r>
        <w:rPr>
          <w:lang w:val="en-US"/>
        </w:rPr>
        <w:t xml:space="preserve">. In server mode, a translation-table is loaded on request and not removed. All translations tables are always available. Server mode needs more memory as client mode. A </w:t>
      </w:r>
      <w:proofErr w:type="gramStart"/>
      <w:r>
        <w:rPr>
          <w:lang w:val="en-US"/>
        </w:rPr>
        <w:t>clear(</w:t>
      </w:r>
      <w:proofErr w:type="gramEnd"/>
      <w:r>
        <w:rPr>
          <w:lang w:val="en-US"/>
        </w:rPr>
        <w:t xml:space="preserve">) method in server-mode cleans up all resources. </w:t>
      </w:r>
      <w:r w:rsidR="00580A17">
        <w:rPr>
          <w:lang w:val="en-US"/>
        </w:rPr>
        <w:t>The translation manager in server mode is thread save, in client mode it is not thread save.</w:t>
      </w:r>
      <w:r w:rsidR="000B3825">
        <w:rPr>
          <w:lang w:val="en-US"/>
        </w:rPr>
        <w:t xml:space="preserve"> </w:t>
      </w:r>
    </w:p>
    <w:p w:rsidR="001A5194" w:rsidRDefault="001A5194" w:rsidP="00CE5A98">
      <w:pPr>
        <w:pStyle w:val="Listenabsatz"/>
        <w:ind w:left="0"/>
        <w:rPr>
          <w:lang w:val="en-US"/>
        </w:rPr>
      </w:pPr>
    </w:p>
    <w:p w:rsidR="00642648" w:rsidRDefault="001B3347" w:rsidP="00E727B1">
      <w:pPr>
        <w:pStyle w:val="berschrift1"/>
      </w:pPr>
      <w:r>
        <w:t>Program S</w:t>
      </w:r>
      <w:r w:rsidR="001D5F77">
        <w:t>tart</w:t>
      </w:r>
    </w:p>
    <w:p w:rsidR="001D5F77" w:rsidRDefault="001D5F77" w:rsidP="001D5F77">
      <w:pPr>
        <w:pStyle w:val="berschrift2"/>
        <w:rPr>
          <w:lang w:val="en-US"/>
        </w:rPr>
      </w:pPr>
      <w:proofErr w:type="spellStart"/>
      <w:r>
        <w:rPr>
          <w:lang w:val="en-US"/>
        </w:rPr>
        <w:t>Commandline</w:t>
      </w:r>
      <w:proofErr w:type="spellEnd"/>
    </w:p>
    <w:p w:rsidR="001D5F77" w:rsidRDefault="001D5F77" w:rsidP="001D5F77">
      <w:pPr>
        <w:rPr>
          <w:lang w:val="en-US"/>
        </w:rPr>
      </w:pPr>
    </w:p>
    <w:p w:rsidR="001D5F77" w:rsidRDefault="002A531F" w:rsidP="001D5F77">
      <w:pPr>
        <w:rPr>
          <w:lang w:val="en-US"/>
        </w:rPr>
      </w:pPr>
      <w:r>
        <w:rPr>
          <w:lang w:val="en-US"/>
        </w:rPr>
        <w:t>Start the program with:</w:t>
      </w:r>
    </w:p>
    <w:p w:rsidR="001D5F77" w:rsidRDefault="001D5F77" w:rsidP="001D5F77">
      <w:pPr>
        <w:rPr>
          <w:lang w:val="en-US"/>
        </w:rPr>
      </w:pPr>
    </w:p>
    <w:p w:rsidR="001D5F77" w:rsidRDefault="001D5F77" w:rsidP="001D5F77">
      <w:pPr>
        <w:rPr>
          <w:lang w:val="en-US"/>
        </w:rPr>
      </w:pPr>
      <w:r>
        <w:rPr>
          <w:lang w:val="en-US"/>
        </w:rPr>
        <w:tab/>
      </w:r>
      <w:proofErr w:type="gramStart"/>
      <w:r>
        <w:rPr>
          <w:lang w:val="en-US"/>
        </w:rPr>
        <w:t>java</w:t>
      </w:r>
      <w:proofErr w:type="gramEnd"/>
      <w:r>
        <w:rPr>
          <w:lang w:val="en-US"/>
        </w:rPr>
        <w:t xml:space="preserve"> –jar TranslationTable.jar &lt;arguments&gt;</w:t>
      </w:r>
    </w:p>
    <w:p w:rsidR="0003302C" w:rsidRDefault="0003302C" w:rsidP="00A9296E">
      <w:pPr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03302C" w:rsidRDefault="00430944" w:rsidP="00A9296E">
      <w:pPr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30944">
        <w:rPr>
          <w:rFonts w:ascii="Courier New" w:hAnsi="Courier New" w:cs="Courier New"/>
          <w:color w:val="000000"/>
          <w:sz w:val="20"/>
          <w:szCs w:val="20"/>
          <w:lang w:val="en-US"/>
        </w:rPr>
      </w:r>
      <w:r w:rsidR="00013FF3">
        <w:rPr>
          <w:rFonts w:ascii="Courier New" w:hAnsi="Courier New" w:cs="Courier New"/>
          <w:color w:val="000000"/>
          <w:sz w:val="20"/>
          <w:szCs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67.95pt;height:146.35pt;mso-height-percent:200;mso-position-horizontal-relative:char;mso-position-vertical-relative:line;mso-height-percent:200;mso-width-relative:margin;mso-height-relative:margin">
            <v:textbox style="mso-fit-shape-to-text:t">
              <w:txbxContent>
                <w:p w:rsidR="00013FF3" w:rsidRPr="00013FF3" w:rsidRDefault="00013FF3" w:rsidP="00013FF3">
                  <w:pPr>
                    <w:autoSpaceDE w:val="0"/>
                    <w:autoSpaceDN w:val="0"/>
                    <w:adjustRightInd w:val="0"/>
                    <w:rPr>
                      <w:rFonts w:ascii="Courier New" w:hAnsi="Courier New" w:cs="Courier New"/>
                      <w:sz w:val="16"/>
                      <w:szCs w:val="20"/>
                      <w:lang w:val="en-US"/>
                    </w:rPr>
                  </w:pPr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>Parameter:-h:       Print this help text.</w:t>
                  </w:r>
                </w:p>
                <w:p w:rsidR="00013FF3" w:rsidRPr="00013FF3" w:rsidRDefault="00013FF3" w:rsidP="00013FF3">
                  <w:pPr>
                    <w:autoSpaceDE w:val="0"/>
                    <w:autoSpaceDN w:val="0"/>
                    <w:adjustRightInd w:val="0"/>
                    <w:rPr>
                      <w:rFonts w:ascii="Courier New" w:hAnsi="Courier New" w:cs="Courier New"/>
                      <w:sz w:val="16"/>
                      <w:szCs w:val="20"/>
                      <w:lang w:val="en-US"/>
                    </w:rPr>
                  </w:pPr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         -as &lt;path&gt; </w:t>
                  </w:r>
                  <w:proofErr w:type="gramStart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>Specify</w:t>
                  </w:r>
                  <w:proofErr w:type="gramEnd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a absolute target base path. This path is extended by package structure. Default is ods-file's path + 'source/main/java'.</w:t>
                  </w:r>
                </w:p>
                <w:p w:rsidR="00013FF3" w:rsidRPr="00013FF3" w:rsidRDefault="00013FF3" w:rsidP="00013FF3">
                  <w:pPr>
                    <w:autoSpaceDE w:val="0"/>
                    <w:autoSpaceDN w:val="0"/>
                    <w:adjustRightInd w:val="0"/>
                    <w:rPr>
                      <w:rFonts w:ascii="Courier New" w:hAnsi="Courier New" w:cs="Courier New"/>
                      <w:sz w:val="16"/>
                      <w:szCs w:val="20"/>
                      <w:lang w:val="en-US"/>
                    </w:rPr>
                  </w:pPr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         -rs &lt;path&gt; </w:t>
                  </w:r>
                  <w:proofErr w:type="gramStart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>Specify</w:t>
                  </w:r>
                  <w:proofErr w:type="gramEnd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a relative target base path. This path is relative to user.dir</w:t>
                  </w:r>
                </w:p>
                <w:p w:rsidR="00013FF3" w:rsidRPr="00013FF3" w:rsidRDefault="00013FF3" w:rsidP="00013FF3">
                  <w:pPr>
                    <w:autoSpaceDE w:val="0"/>
                    <w:autoSpaceDN w:val="0"/>
                    <w:adjustRightInd w:val="0"/>
                    <w:rPr>
                      <w:rFonts w:ascii="Courier New" w:hAnsi="Courier New" w:cs="Courier New"/>
                      <w:sz w:val="16"/>
                      <w:szCs w:val="20"/>
                      <w:lang w:val="en-US"/>
                    </w:rPr>
                  </w:pPr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         -ae &lt;path&gt; Specify </w:t>
                  </w:r>
                  <w:proofErr w:type="gramStart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>a</w:t>
                  </w:r>
                  <w:proofErr w:type="gramEnd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absolute rcp plugin base path. Default is path of </w:t>
                  </w:r>
                  <w:proofErr w:type="gramStart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>ods</w:t>
                  </w:r>
                  <w:proofErr w:type="gramEnd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file.</w:t>
                  </w:r>
                </w:p>
                <w:p w:rsidR="00013FF3" w:rsidRPr="00013FF3" w:rsidRDefault="00013FF3" w:rsidP="00013FF3">
                  <w:pPr>
                    <w:autoSpaceDE w:val="0"/>
                    <w:autoSpaceDN w:val="0"/>
                    <w:adjustRightInd w:val="0"/>
                    <w:rPr>
                      <w:rFonts w:ascii="Courier New" w:hAnsi="Courier New" w:cs="Courier New"/>
                      <w:sz w:val="16"/>
                      <w:szCs w:val="20"/>
                      <w:lang w:val="en-US"/>
                    </w:rPr>
                  </w:pPr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         -re &lt;path&gt; </w:t>
                  </w:r>
                  <w:proofErr w:type="gramStart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>Specify</w:t>
                  </w:r>
                  <w:proofErr w:type="gramEnd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a relative rcp plugin base path. This path is relative to user.dir.</w:t>
                  </w:r>
                </w:p>
                <w:p w:rsidR="00013FF3" w:rsidRPr="00013FF3" w:rsidRDefault="00013FF3" w:rsidP="00013FF3">
                  <w:pPr>
                    <w:autoSpaceDE w:val="0"/>
                    <w:autoSpaceDN w:val="0"/>
                    <w:adjustRightInd w:val="0"/>
                    <w:rPr>
                      <w:rFonts w:ascii="Courier New" w:hAnsi="Courier New" w:cs="Courier New"/>
                      <w:sz w:val="16"/>
                      <w:szCs w:val="20"/>
                      <w:lang w:val="en-US"/>
                    </w:rPr>
                  </w:pPr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         -axe &lt;file&gt; Export loaded tables in xml format. Specify target absolute.</w:t>
                  </w:r>
                </w:p>
                <w:p w:rsidR="00013FF3" w:rsidRPr="00013FF3" w:rsidRDefault="00013FF3" w:rsidP="00013FF3">
                  <w:pPr>
                    <w:autoSpaceDE w:val="0"/>
                    <w:autoSpaceDN w:val="0"/>
                    <w:adjustRightInd w:val="0"/>
                    <w:rPr>
                      <w:rFonts w:ascii="Courier New" w:hAnsi="Courier New" w:cs="Courier New"/>
                      <w:sz w:val="16"/>
                      <w:szCs w:val="20"/>
                      <w:lang w:val="en-US"/>
                    </w:rPr>
                  </w:pPr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         -rxe &lt;file&gt; Export loaded tables in xml format. Specify target absolute.</w:t>
                  </w:r>
                </w:p>
                <w:p w:rsidR="00013FF3" w:rsidRPr="00013FF3" w:rsidRDefault="00013FF3" w:rsidP="00013FF3">
                  <w:pPr>
                    <w:autoSpaceDE w:val="0"/>
                    <w:autoSpaceDN w:val="0"/>
                    <w:adjustRightInd w:val="0"/>
                    <w:rPr>
                      <w:rFonts w:ascii="Courier New" w:hAnsi="Courier New" w:cs="Courier New"/>
                      <w:sz w:val="16"/>
                      <w:szCs w:val="20"/>
                      <w:lang w:val="en-US"/>
                    </w:rPr>
                  </w:pPr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         </w:t>
                  </w:r>
                  <w:proofErr w:type="gramStart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>-jdk &lt;4/5&gt;       Create source code for jdk 1.4 or 1.5.</w:t>
                  </w:r>
                  <w:proofErr w:type="gramEnd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Default is 1.5.</w:t>
                  </w:r>
                </w:p>
                <w:p w:rsidR="00013FF3" w:rsidRPr="00013FF3" w:rsidRDefault="00013FF3" w:rsidP="00013FF3">
                  <w:pPr>
                    <w:autoSpaceDE w:val="0"/>
                    <w:autoSpaceDN w:val="0"/>
                    <w:adjustRightInd w:val="0"/>
                    <w:rPr>
                      <w:rFonts w:ascii="Courier New" w:hAnsi="Courier New" w:cs="Courier New"/>
                      <w:sz w:val="16"/>
                      <w:szCs w:val="20"/>
                      <w:lang w:val="en-US"/>
                    </w:rPr>
                  </w:pPr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         -server          Create source for server environment, default is client.</w:t>
                  </w:r>
                </w:p>
                <w:p w:rsidR="00013FF3" w:rsidRPr="00013FF3" w:rsidRDefault="00013FF3" w:rsidP="00013FF3">
                  <w:pPr>
                    <w:autoSpaceDE w:val="0"/>
                    <w:autoSpaceDN w:val="0"/>
                    <w:adjustRightInd w:val="0"/>
                    <w:rPr>
                      <w:rFonts w:ascii="Courier New" w:hAnsi="Courier New" w:cs="Courier New"/>
                      <w:sz w:val="16"/>
                      <w:szCs w:val="20"/>
                      <w:lang w:val="en-US"/>
                    </w:rPr>
                  </w:pPr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         -client          Create source for client environment, this is the </w:t>
                  </w:r>
                  <w:proofErr w:type="gramStart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>default .</w:t>
                  </w:r>
                  <w:proofErr w:type="gramEnd"/>
                </w:p>
                <w:p w:rsidR="00013FF3" w:rsidRPr="00013FF3" w:rsidRDefault="00013FF3" w:rsidP="00013FF3">
                  <w:pPr>
                    <w:autoSpaceDE w:val="0"/>
                    <w:autoSpaceDN w:val="0"/>
                    <w:adjustRightInd w:val="0"/>
                    <w:rPr>
                      <w:rFonts w:ascii="Courier New" w:hAnsi="Courier New" w:cs="Courier New"/>
                      <w:sz w:val="16"/>
                      <w:szCs w:val="20"/>
                      <w:lang w:val="en-US"/>
                    </w:rPr>
                  </w:pPr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         -rcp &lt;RCP Root</w:t>
                  </w:r>
                  <w:proofErr w:type="gramStart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>&gt;  Set</w:t>
                  </w:r>
                  <w:proofErr w:type="gramEnd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the Eclipse-RCP base path needed to write i18n property files.</w:t>
                  </w:r>
                </w:p>
                <w:p w:rsidR="00013FF3" w:rsidRPr="00013FF3" w:rsidRDefault="00013FF3" w:rsidP="00013FF3">
                  <w:pPr>
                    <w:autoSpaceDE w:val="0"/>
                    <w:autoSpaceDN w:val="0"/>
                    <w:adjustRightInd w:val="0"/>
                    <w:rPr>
                      <w:rFonts w:ascii="Courier New" w:hAnsi="Courier New" w:cs="Courier New"/>
                      <w:sz w:val="16"/>
                      <w:szCs w:val="20"/>
                      <w:lang w:val="en-US"/>
                    </w:rPr>
                  </w:pPr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         -</w:t>
                  </w:r>
                  <w:proofErr w:type="gramStart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>ods</w:t>
                  </w:r>
                  <w:proofErr w:type="gramEnd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&lt;file&gt;      Specify OpenOffice Calc (ODS) file for processing.</w:t>
                  </w:r>
                </w:p>
                <w:p w:rsidR="00013FF3" w:rsidRPr="00013FF3" w:rsidRDefault="00013FF3" w:rsidP="00013FF3">
                  <w:pPr>
                    <w:autoSpaceDE w:val="0"/>
                    <w:autoSpaceDN w:val="0"/>
                    <w:adjustRightInd w:val="0"/>
                    <w:rPr>
                      <w:rFonts w:ascii="Courier New" w:hAnsi="Courier New" w:cs="Courier New"/>
                      <w:sz w:val="16"/>
                      <w:szCs w:val="20"/>
                      <w:lang w:val="en-US"/>
                    </w:rPr>
                  </w:pPr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 xml:space="preserve">          </w:t>
                  </w:r>
                  <w:proofErr w:type="gramStart"/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>-codegen      Generate code with parameters specified before.</w:t>
                  </w:r>
                  <w:proofErr w:type="gramEnd"/>
                </w:p>
                <w:p w:rsidR="00013FF3" w:rsidRPr="00013FF3" w:rsidRDefault="00013FF3" w:rsidP="00013FF3">
                  <w:pPr>
                    <w:autoSpaceDE w:val="0"/>
                    <w:autoSpaceDN w:val="0"/>
                    <w:adjustRightInd w:val="0"/>
                    <w:rPr>
                      <w:rFonts w:ascii="Courier New" w:hAnsi="Courier New" w:cs="Courier New"/>
                      <w:sz w:val="16"/>
                      <w:szCs w:val="20"/>
                      <w:lang w:val="en-US"/>
                    </w:rPr>
                  </w:pPr>
                  <w:r w:rsidRPr="00013FF3">
                    <w:rPr>
                      <w:rFonts w:ascii="Courier New" w:hAnsi="Courier New" w:cs="Courier New"/>
                      <w:color w:val="000000"/>
                      <w:sz w:val="16"/>
                      <w:szCs w:val="20"/>
                      <w:lang w:val="en-US"/>
                    </w:rPr>
                    <w:t>Parameters can be added in any order. A target path is used until the next is specified.</w:t>
                  </w:r>
                </w:p>
                <w:p w:rsidR="0003302C" w:rsidRPr="00013FF3" w:rsidRDefault="0003302C" w:rsidP="00013FF3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03302C" w:rsidRDefault="0003302C" w:rsidP="00A9296E">
      <w:pPr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03302C" w:rsidRPr="005E2232" w:rsidRDefault="0003302C" w:rsidP="0003302C">
      <w:pPr>
        <w:rPr>
          <w:b/>
          <w:lang w:val="en-US"/>
        </w:rPr>
      </w:pPr>
      <w:r w:rsidRPr="005E2232">
        <w:rPr>
          <w:b/>
          <w:lang w:val="en-US"/>
        </w:rPr>
        <w:t>Example:</w:t>
      </w:r>
    </w:p>
    <w:p w:rsidR="0003302C" w:rsidRDefault="0003302C" w:rsidP="0003302C">
      <w:pPr>
        <w:rPr>
          <w:lang w:val="en-US"/>
        </w:rPr>
      </w:pPr>
    </w:p>
    <w:p w:rsidR="0003302C" w:rsidRDefault="0003302C" w:rsidP="0003302C">
      <w:pPr>
        <w:rPr>
          <w:lang w:val="en-US"/>
        </w:rPr>
      </w:pPr>
      <w:proofErr w:type="gramStart"/>
      <w:r>
        <w:rPr>
          <w:lang w:val="en-US"/>
        </w:rPr>
        <w:t>java</w:t>
      </w:r>
      <w:proofErr w:type="gramEnd"/>
      <w:r>
        <w:rPr>
          <w:lang w:val="en-US"/>
        </w:rPr>
        <w:t xml:space="preserve"> –jar TranslationTable.jar –r </w:t>
      </w:r>
      <w:proofErr w:type="spellStart"/>
      <w:r>
        <w:rPr>
          <w:lang w:val="en-US"/>
        </w:rPr>
        <w:t>src</w:t>
      </w:r>
      <w:proofErr w:type="spellEnd"/>
      <w:r>
        <w:rPr>
          <w:lang w:val="en-US"/>
        </w:rPr>
        <w:t>/main/java –</w:t>
      </w:r>
      <w:proofErr w:type="spellStart"/>
      <w:r>
        <w:rPr>
          <w:lang w:val="en-US"/>
        </w:rPr>
        <w:t>jdk</w:t>
      </w:r>
      <w:proofErr w:type="spellEnd"/>
      <w:r>
        <w:rPr>
          <w:lang w:val="en-US"/>
        </w:rPr>
        <w:t xml:space="preserve"> 14 a.ods –</w:t>
      </w:r>
      <w:proofErr w:type="spellStart"/>
      <w:r>
        <w:rPr>
          <w:lang w:val="en-US"/>
        </w:rPr>
        <w:t>jdk</w:t>
      </w:r>
      <w:proofErr w:type="spellEnd"/>
      <w:r>
        <w:rPr>
          <w:lang w:val="en-US"/>
        </w:rPr>
        <w:t xml:space="preserve"> 5 –s c:\temp b.ods </w:t>
      </w:r>
    </w:p>
    <w:p w:rsidR="0003302C" w:rsidRDefault="0003302C" w:rsidP="0003302C">
      <w:pPr>
        <w:rPr>
          <w:lang w:val="en-US"/>
        </w:rPr>
      </w:pPr>
    </w:p>
    <w:p w:rsidR="0003302C" w:rsidRDefault="0003302C" w:rsidP="0003302C">
      <w:pPr>
        <w:rPr>
          <w:lang w:val="en-US"/>
        </w:rPr>
      </w:pPr>
      <w:r>
        <w:rPr>
          <w:lang w:val="en-US"/>
        </w:rPr>
        <w:t>This call processes two files:</w:t>
      </w:r>
    </w:p>
    <w:p w:rsidR="0003302C" w:rsidRDefault="0003302C" w:rsidP="0003302C">
      <w:pPr>
        <w:pStyle w:val="Listenabsatz"/>
        <w:numPr>
          <w:ilvl w:val="0"/>
          <w:numId w:val="7"/>
        </w:numPr>
        <w:rPr>
          <w:lang w:val="en-US"/>
        </w:rPr>
      </w:pPr>
      <w:r>
        <w:rPr>
          <w:lang w:val="en-US"/>
        </w:rPr>
        <w:t>A file &lt;user.dir&gt;/a.ods with JDK 1.4 compatibility</w:t>
      </w:r>
      <w:r w:rsidR="002E6BB2">
        <w:rPr>
          <w:lang w:val="en-US"/>
        </w:rPr>
        <w:t>. Created files are added to &lt;user.dir&gt;</w:t>
      </w:r>
      <w:proofErr w:type="spellStart"/>
      <w:r w:rsidR="002E6BB2">
        <w:rPr>
          <w:lang w:val="en-US"/>
        </w:rPr>
        <w:t>src</w:t>
      </w:r>
      <w:proofErr w:type="spellEnd"/>
      <w:r w:rsidR="002E6BB2">
        <w:rPr>
          <w:lang w:val="en-US"/>
        </w:rPr>
        <w:t xml:space="preserve">/main/java/&lt;package&gt; </w:t>
      </w:r>
    </w:p>
    <w:p w:rsidR="002E6BB2" w:rsidRPr="0003302C" w:rsidRDefault="002E6BB2" w:rsidP="002E6BB2">
      <w:pPr>
        <w:pStyle w:val="Listenabsatz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A file &lt;user.dir&gt;/b.ods with JDK 1.5 compatibility. Created files are added to c:\temp/&lt;package&gt; </w:t>
      </w:r>
    </w:p>
    <w:p w:rsidR="002E6BB2" w:rsidRDefault="002E6BB2" w:rsidP="0003302C">
      <w:pPr>
        <w:rPr>
          <w:lang w:val="en-US"/>
        </w:rPr>
      </w:pPr>
    </w:p>
    <w:p w:rsidR="0003302C" w:rsidRDefault="00E33370" w:rsidP="00E33370">
      <w:pPr>
        <w:pStyle w:val="berschrift2"/>
        <w:rPr>
          <w:lang w:val="en-US"/>
        </w:rPr>
      </w:pPr>
      <w:r>
        <w:rPr>
          <w:lang w:val="en-US"/>
        </w:rPr>
        <w:t>ANT-Task</w:t>
      </w:r>
    </w:p>
    <w:p w:rsidR="00E33370" w:rsidRDefault="00E33370" w:rsidP="0003302C">
      <w:pPr>
        <w:rPr>
          <w:lang w:val="en-US"/>
        </w:rPr>
      </w:pPr>
    </w:p>
    <w:p w:rsidR="00E33370" w:rsidRDefault="00E33370" w:rsidP="0003302C">
      <w:pPr>
        <w:rPr>
          <w:lang w:val="en-US"/>
        </w:rPr>
      </w:pPr>
      <w:r>
        <w:rPr>
          <w:lang w:val="en-US"/>
        </w:rPr>
        <w:t>The tool can also be started as an ant-task.</w:t>
      </w:r>
      <w:r w:rsidR="000B3825">
        <w:rPr>
          <w:lang w:val="en-US"/>
        </w:rPr>
        <w:t xml:space="preserve"> At first you have to define the I18N-Task:</w:t>
      </w:r>
    </w:p>
    <w:p w:rsidR="000B3825" w:rsidRDefault="000B3825" w:rsidP="0003302C">
      <w:pPr>
        <w:rPr>
          <w:lang w:val="en-US"/>
        </w:rPr>
      </w:pPr>
    </w:p>
    <w:p w:rsidR="000B3825" w:rsidRPr="000B3825" w:rsidRDefault="000B3825" w:rsidP="000B3825">
      <w:pPr>
        <w:pStyle w:val="Code"/>
      </w:pPr>
      <w:r w:rsidRPr="000B3825">
        <w:t>&lt;</w:t>
      </w:r>
      <w:proofErr w:type="spellStart"/>
      <w:r w:rsidRPr="000B3825">
        <w:t>taskdef</w:t>
      </w:r>
      <w:proofErr w:type="spellEnd"/>
      <w:r w:rsidRPr="000B3825">
        <w:t xml:space="preserve"> name="i18n" </w:t>
      </w:r>
      <w:proofErr w:type="spellStart"/>
      <w:r w:rsidRPr="000B3825">
        <w:t>classname</w:t>
      </w:r>
      <w:proofErr w:type="spellEnd"/>
      <w:r w:rsidRPr="000B3825">
        <w:t>="de.olafpanz.translationtable.I18NTask" /&gt;</w:t>
      </w:r>
    </w:p>
    <w:p w:rsidR="000B3825" w:rsidRPr="000B3825" w:rsidRDefault="000B3825" w:rsidP="0003302C">
      <w:pPr>
        <w:rPr>
          <w:lang w:val="en-US"/>
        </w:rPr>
      </w:pPr>
    </w:p>
    <w:p w:rsidR="00E33370" w:rsidRDefault="000B3825" w:rsidP="0003302C">
      <w:pPr>
        <w:rPr>
          <w:lang w:val="en-US"/>
        </w:rPr>
      </w:pPr>
      <w:r>
        <w:rPr>
          <w:lang w:val="en-US"/>
        </w:rPr>
        <w:t>Example of usage:</w:t>
      </w:r>
    </w:p>
    <w:p w:rsidR="000B3825" w:rsidRDefault="000B3825" w:rsidP="0003302C">
      <w:pPr>
        <w:rPr>
          <w:lang w:val="en-US"/>
        </w:rPr>
      </w:pPr>
    </w:p>
    <w:p w:rsidR="000B3825" w:rsidRPr="000B3825" w:rsidRDefault="000B3825" w:rsidP="000B3825">
      <w:pPr>
        <w:pStyle w:val="Code"/>
      </w:pPr>
      <w:r w:rsidRPr="000B3825">
        <w:t xml:space="preserve">&lt;i18n </w:t>
      </w:r>
      <w:proofErr w:type="spellStart"/>
      <w:r w:rsidRPr="000B3825">
        <w:t>ODSFile</w:t>
      </w:r>
      <w:proofErr w:type="spellEnd"/>
      <w:r w:rsidRPr="000B3825">
        <w:t xml:space="preserve">="TestRCP.ods" environment="client" </w:t>
      </w:r>
      <w:proofErr w:type="spellStart"/>
      <w:r w:rsidRPr="000B3825">
        <w:t>jdk</w:t>
      </w:r>
      <w:proofErr w:type="spellEnd"/>
      <w:r w:rsidRPr="000B3825">
        <w:t xml:space="preserve">="1.5" </w:t>
      </w:r>
      <w:proofErr w:type="spellStart"/>
      <w:r w:rsidRPr="000B3825">
        <w:t>rcpPluginRoot</w:t>
      </w:r>
      <w:proofErr w:type="spellEnd"/>
      <w:r w:rsidRPr="000B3825">
        <w:t xml:space="preserve">="." </w:t>
      </w:r>
      <w:proofErr w:type="spellStart"/>
      <w:r w:rsidRPr="000B3825">
        <w:t>sourceRoot</w:t>
      </w:r>
      <w:proofErr w:type="spellEnd"/>
      <w:r w:rsidRPr="000B3825">
        <w:t>="</w:t>
      </w:r>
      <w:proofErr w:type="spellStart"/>
      <w:r w:rsidRPr="000B3825">
        <w:t>src</w:t>
      </w:r>
      <w:proofErr w:type="spellEnd"/>
      <w:r w:rsidRPr="000B3825">
        <w:t>/main/java" /&gt;</w:t>
      </w:r>
    </w:p>
    <w:p w:rsidR="000B3825" w:rsidRDefault="000B3825" w:rsidP="0003302C">
      <w:pPr>
        <w:rPr>
          <w:lang w:val="en-US"/>
        </w:rPr>
      </w:pPr>
    </w:p>
    <w:p w:rsidR="000B3825" w:rsidRDefault="000B3825" w:rsidP="0003302C">
      <w:pPr>
        <w:rPr>
          <w:lang w:val="en-US"/>
        </w:rPr>
      </w:pPr>
      <w:r>
        <w:rPr>
          <w:lang w:val="en-US"/>
        </w:rPr>
        <w:t>Description of properties:</w:t>
      </w:r>
    </w:p>
    <w:tbl>
      <w:tblPr>
        <w:tblStyle w:val="Tabellengitternetz"/>
        <w:tblW w:w="0" w:type="auto"/>
        <w:tblLook w:val="04A0"/>
      </w:tblPr>
      <w:tblGrid>
        <w:gridCol w:w="4606"/>
        <w:gridCol w:w="4606"/>
      </w:tblGrid>
      <w:tr w:rsidR="000B3825" w:rsidTr="000B3825">
        <w:tc>
          <w:tcPr>
            <w:tcW w:w="4606" w:type="dxa"/>
          </w:tcPr>
          <w:p w:rsidR="000B3825" w:rsidRDefault="000B3825" w:rsidP="0003302C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4606" w:type="dxa"/>
          </w:tcPr>
          <w:p w:rsidR="000B3825" w:rsidRDefault="000B3825" w:rsidP="0003302C">
            <w:pPr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0B3825" w:rsidRPr="007C0EFA" w:rsidTr="000B3825">
        <w:tc>
          <w:tcPr>
            <w:tcW w:w="4606" w:type="dxa"/>
          </w:tcPr>
          <w:p w:rsidR="000B3825" w:rsidRDefault="000B3825" w:rsidP="0003302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ODSFile</w:t>
            </w:r>
            <w:proofErr w:type="spellEnd"/>
          </w:p>
        </w:tc>
        <w:tc>
          <w:tcPr>
            <w:tcW w:w="4606" w:type="dxa"/>
          </w:tcPr>
          <w:p w:rsidR="000B3825" w:rsidRDefault="000B3825" w:rsidP="000B3825">
            <w:pPr>
              <w:rPr>
                <w:lang w:val="en-US"/>
              </w:rPr>
            </w:pPr>
            <w:r>
              <w:rPr>
                <w:lang w:val="en-US"/>
              </w:rPr>
              <w:t>The source open-office-2.0 file.</w:t>
            </w:r>
          </w:p>
        </w:tc>
      </w:tr>
      <w:tr w:rsidR="000B3825" w:rsidRPr="007C0EFA" w:rsidTr="000B3825">
        <w:tc>
          <w:tcPr>
            <w:tcW w:w="4606" w:type="dxa"/>
          </w:tcPr>
          <w:p w:rsidR="000B3825" w:rsidRDefault="000B3825" w:rsidP="0003302C">
            <w:pPr>
              <w:rPr>
                <w:lang w:val="en-US"/>
              </w:rPr>
            </w:pPr>
            <w:r>
              <w:rPr>
                <w:lang w:val="en-US"/>
              </w:rPr>
              <w:t>environment</w:t>
            </w:r>
          </w:p>
        </w:tc>
        <w:tc>
          <w:tcPr>
            <w:tcW w:w="4606" w:type="dxa"/>
          </w:tcPr>
          <w:p w:rsidR="000B3825" w:rsidRDefault="000B3825" w:rsidP="000B3825">
            <w:pPr>
              <w:rPr>
                <w:lang w:val="en-US"/>
              </w:rPr>
            </w:pPr>
            <w:r>
              <w:rPr>
                <w:lang w:val="en-US"/>
              </w:rPr>
              <w:t>Define the environment to that the code is created. Valid are: “client” and “server”.</w:t>
            </w:r>
          </w:p>
        </w:tc>
      </w:tr>
      <w:tr w:rsidR="000B3825" w:rsidTr="000B3825">
        <w:tc>
          <w:tcPr>
            <w:tcW w:w="4606" w:type="dxa"/>
          </w:tcPr>
          <w:p w:rsidR="000B3825" w:rsidRDefault="000B3825" w:rsidP="0003302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jdk</w:t>
            </w:r>
            <w:proofErr w:type="spellEnd"/>
          </w:p>
        </w:tc>
        <w:tc>
          <w:tcPr>
            <w:tcW w:w="4606" w:type="dxa"/>
          </w:tcPr>
          <w:p w:rsidR="000B3825" w:rsidRDefault="000B3825" w:rsidP="000B3825">
            <w:pPr>
              <w:rPr>
                <w:lang w:val="en-US"/>
              </w:rPr>
            </w:pPr>
            <w:r>
              <w:rPr>
                <w:lang w:val="en-US"/>
              </w:rPr>
              <w:t>Defines JDK to create code for. Valid are: “1.4”</w:t>
            </w:r>
            <w:proofErr w:type="gramStart"/>
            <w:r>
              <w:rPr>
                <w:lang w:val="en-US"/>
              </w:rPr>
              <w:t>, ”</w:t>
            </w:r>
            <w:proofErr w:type="gramEnd"/>
            <w:r>
              <w:rPr>
                <w:lang w:val="en-US"/>
              </w:rPr>
              <w:t>4”, “1.5”, “5”.</w:t>
            </w:r>
          </w:p>
        </w:tc>
      </w:tr>
      <w:tr w:rsidR="000B3825" w:rsidTr="000B3825">
        <w:tc>
          <w:tcPr>
            <w:tcW w:w="4606" w:type="dxa"/>
          </w:tcPr>
          <w:p w:rsidR="000B3825" w:rsidRDefault="000B3825" w:rsidP="0003302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rcpPluginRoot</w:t>
            </w:r>
            <w:proofErr w:type="spellEnd"/>
          </w:p>
        </w:tc>
        <w:tc>
          <w:tcPr>
            <w:tcW w:w="4606" w:type="dxa"/>
          </w:tcPr>
          <w:p w:rsidR="000B3825" w:rsidRDefault="000B3825" w:rsidP="000B3825">
            <w:pPr>
              <w:rPr>
                <w:lang w:val="en-US"/>
              </w:rPr>
            </w:pPr>
            <w:r>
              <w:rPr>
                <w:lang w:val="en-US"/>
              </w:rPr>
              <w:t xml:space="preserve">Root path of </w:t>
            </w:r>
            <w:proofErr w:type="spellStart"/>
            <w:r>
              <w:rPr>
                <w:lang w:val="en-US"/>
              </w:rPr>
              <w:t>rcp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plugin</w:t>
            </w:r>
            <w:proofErr w:type="spellEnd"/>
            <w:r>
              <w:rPr>
                <w:lang w:val="en-US"/>
              </w:rPr>
              <w:t>, is used to create RCP-Translations. This property is optional.</w:t>
            </w:r>
          </w:p>
        </w:tc>
      </w:tr>
      <w:tr w:rsidR="000B3825" w:rsidRPr="007C0EFA" w:rsidTr="000B3825">
        <w:tc>
          <w:tcPr>
            <w:tcW w:w="4606" w:type="dxa"/>
          </w:tcPr>
          <w:p w:rsidR="000B3825" w:rsidRDefault="000B3825" w:rsidP="0003302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sourceRoot</w:t>
            </w:r>
            <w:proofErr w:type="spellEnd"/>
          </w:p>
        </w:tc>
        <w:tc>
          <w:tcPr>
            <w:tcW w:w="4606" w:type="dxa"/>
          </w:tcPr>
          <w:p w:rsidR="000B3825" w:rsidRDefault="000B3825" w:rsidP="000B3825">
            <w:pPr>
              <w:rPr>
                <w:lang w:val="en-US"/>
              </w:rPr>
            </w:pPr>
            <w:r>
              <w:rPr>
                <w:lang w:val="en-US"/>
              </w:rPr>
              <w:t>Place where to generate source-code to. The individual package of a class is added to this path.</w:t>
            </w:r>
          </w:p>
        </w:tc>
      </w:tr>
    </w:tbl>
    <w:p w:rsidR="000B3825" w:rsidRDefault="000B3825" w:rsidP="0003302C">
      <w:pPr>
        <w:rPr>
          <w:lang w:val="en-US"/>
        </w:rPr>
      </w:pPr>
    </w:p>
    <w:p w:rsidR="000B3825" w:rsidRDefault="000B3825" w:rsidP="0003302C">
      <w:pPr>
        <w:rPr>
          <w:lang w:val="en-US"/>
        </w:rPr>
      </w:pPr>
    </w:p>
    <w:p w:rsidR="000B3825" w:rsidRPr="001D5F77" w:rsidRDefault="000B3825" w:rsidP="0003302C">
      <w:pPr>
        <w:rPr>
          <w:lang w:val="en-US"/>
        </w:rPr>
      </w:pPr>
    </w:p>
    <w:sectPr w:rsidR="000B3825" w:rsidRPr="001D5F77" w:rsidSect="00C163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27FFD"/>
    <w:multiLevelType w:val="hybridMultilevel"/>
    <w:tmpl w:val="BF12AD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10AF3"/>
    <w:multiLevelType w:val="hybridMultilevel"/>
    <w:tmpl w:val="49CA3B12"/>
    <w:lvl w:ilvl="0" w:tplc="3EF4A65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C3673"/>
    <w:multiLevelType w:val="hybridMultilevel"/>
    <w:tmpl w:val="5E70658A"/>
    <w:lvl w:ilvl="0" w:tplc="4448E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536F4"/>
    <w:multiLevelType w:val="hybridMultilevel"/>
    <w:tmpl w:val="C0622B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542855"/>
    <w:multiLevelType w:val="hybridMultilevel"/>
    <w:tmpl w:val="FD02FB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F86CAD"/>
    <w:multiLevelType w:val="multilevel"/>
    <w:tmpl w:val="CBC0294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savePreviewPicture/>
  <w:compat/>
  <w:rsids>
    <w:rsidRoot w:val="00BC799A"/>
    <w:rsid w:val="000018CE"/>
    <w:rsid w:val="00013FF3"/>
    <w:rsid w:val="00027A10"/>
    <w:rsid w:val="0003302C"/>
    <w:rsid w:val="000B3825"/>
    <w:rsid w:val="000C0352"/>
    <w:rsid w:val="00111F2D"/>
    <w:rsid w:val="001565DE"/>
    <w:rsid w:val="00163516"/>
    <w:rsid w:val="001935B8"/>
    <w:rsid w:val="0019576D"/>
    <w:rsid w:val="001A5194"/>
    <w:rsid w:val="001B3347"/>
    <w:rsid w:val="001D5F77"/>
    <w:rsid w:val="00277CF8"/>
    <w:rsid w:val="002A27CC"/>
    <w:rsid w:val="002A531F"/>
    <w:rsid w:val="002C54A3"/>
    <w:rsid w:val="002E3A38"/>
    <w:rsid w:val="002E6BB2"/>
    <w:rsid w:val="00330F60"/>
    <w:rsid w:val="00331FC0"/>
    <w:rsid w:val="00346634"/>
    <w:rsid w:val="0037639E"/>
    <w:rsid w:val="00383E00"/>
    <w:rsid w:val="00387791"/>
    <w:rsid w:val="003B076F"/>
    <w:rsid w:val="0040118E"/>
    <w:rsid w:val="0040210A"/>
    <w:rsid w:val="00430944"/>
    <w:rsid w:val="00466AB3"/>
    <w:rsid w:val="00580A17"/>
    <w:rsid w:val="005E2232"/>
    <w:rsid w:val="00642648"/>
    <w:rsid w:val="0069115F"/>
    <w:rsid w:val="006D056A"/>
    <w:rsid w:val="006F2F73"/>
    <w:rsid w:val="00737049"/>
    <w:rsid w:val="007B09BF"/>
    <w:rsid w:val="007C0EFA"/>
    <w:rsid w:val="00871D80"/>
    <w:rsid w:val="00877053"/>
    <w:rsid w:val="008F0C3A"/>
    <w:rsid w:val="0094424A"/>
    <w:rsid w:val="009B66B5"/>
    <w:rsid w:val="00A1563D"/>
    <w:rsid w:val="00A653C9"/>
    <w:rsid w:val="00A77A42"/>
    <w:rsid w:val="00A9296E"/>
    <w:rsid w:val="00A93CC3"/>
    <w:rsid w:val="00AB5F4C"/>
    <w:rsid w:val="00B10237"/>
    <w:rsid w:val="00B345E0"/>
    <w:rsid w:val="00B47F85"/>
    <w:rsid w:val="00BA204D"/>
    <w:rsid w:val="00BC03D6"/>
    <w:rsid w:val="00BC799A"/>
    <w:rsid w:val="00C04F02"/>
    <w:rsid w:val="00C16376"/>
    <w:rsid w:val="00C203DC"/>
    <w:rsid w:val="00C34EB0"/>
    <w:rsid w:val="00CD2D50"/>
    <w:rsid w:val="00CE5A98"/>
    <w:rsid w:val="00D311B0"/>
    <w:rsid w:val="00E13FEC"/>
    <w:rsid w:val="00E33370"/>
    <w:rsid w:val="00E6431D"/>
    <w:rsid w:val="00E727B1"/>
    <w:rsid w:val="00E941CF"/>
    <w:rsid w:val="00EA3003"/>
    <w:rsid w:val="00EB2D27"/>
    <w:rsid w:val="00ED7D59"/>
    <w:rsid w:val="00F9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3825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E727B1"/>
    <w:pPr>
      <w:keepNext/>
      <w:keepLines/>
      <w:numPr>
        <w:numId w:val="9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BC799A"/>
    <w:pPr>
      <w:keepNext/>
      <w:keepLines/>
      <w:numPr>
        <w:ilvl w:val="1"/>
        <w:numId w:val="9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C03D6"/>
    <w:pPr>
      <w:keepNext/>
      <w:keepLines/>
      <w:numPr>
        <w:ilvl w:val="2"/>
        <w:numId w:val="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C03D6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C03D6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C03D6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C03D6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C03D6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C03D6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27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B07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BC799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C79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BC799A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A204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30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302C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C03D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C03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C03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C03D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C03D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C03D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C03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de">
    <w:name w:val="Code"/>
    <w:basedOn w:val="Standard"/>
    <w:link w:val="CodeZchn"/>
    <w:qFormat/>
    <w:rsid w:val="000B3825"/>
    <w:rPr>
      <w:rFonts w:ascii="Courier New" w:hAnsi="Courier New" w:cs="Courier New"/>
      <w:sz w:val="20"/>
      <w:lang w:val="en-US"/>
    </w:rPr>
  </w:style>
  <w:style w:type="table" w:styleId="Tabellengitternetz">
    <w:name w:val="Table Grid"/>
    <w:basedOn w:val="NormaleTabelle"/>
    <w:uiPriority w:val="59"/>
    <w:rsid w:val="000B38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deZchn">
    <w:name w:val="Code Zchn"/>
    <w:basedOn w:val="Absatz-Standardschriftart"/>
    <w:link w:val="Code"/>
    <w:rsid w:val="000B3825"/>
    <w:rPr>
      <w:rFonts w:ascii="Courier New" w:hAnsi="Courier New" w:cs="Courier New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pache.org/licenses/LICENSE-2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767</Words>
  <Characters>4833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7</vt:i4>
      </vt:variant>
    </vt:vector>
  </HeadingPairs>
  <TitlesOfParts>
    <vt:vector size="8" baseType="lpstr">
      <vt:lpstr/>
      <vt:lpstr>License</vt:lpstr>
      <vt:lpstr>Overview</vt:lpstr>
      <vt:lpstr>Object Types</vt:lpstr>
      <vt:lpstr>    Client / Server Mode</vt:lpstr>
      <vt:lpstr>Program Start</vt:lpstr>
      <vt:lpstr>    Commandline</vt:lpstr>
      <vt:lpstr>    ANT-Task</vt:lpstr>
    </vt:vector>
  </TitlesOfParts>
  <Company/>
  <LinksUpToDate>false</LinksUpToDate>
  <CharactersWithSpaces>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Olaf</dc:creator>
  <cp:lastModifiedBy>Olaf</cp:lastModifiedBy>
  <cp:revision>36</cp:revision>
  <dcterms:created xsi:type="dcterms:W3CDTF">2008-02-19T17:32:00Z</dcterms:created>
  <dcterms:modified xsi:type="dcterms:W3CDTF">2008-03-29T17:04:00Z</dcterms:modified>
</cp:coreProperties>
</file>